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Didact Gothic" w:cs="Didact Gothic" w:eastAsia="Didact Gothic" w:hAnsi="Didact Gothic"/>
          <w:b w:val="1"/>
          <w:sz w:val="34"/>
          <w:szCs w:val="34"/>
          <w:u w:val="singl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36"/>
          <w:szCs w:val="36"/>
          <w:u w:val="single"/>
          <w:rtl w:val="0"/>
        </w:rPr>
        <w:t xml:space="preserve">1st Grade Summer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Fonts w:ascii="Didact Gothic" w:cs="Didact Gothic" w:eastAsia="Didact Gothic" w:hAnsi="Didact Gothic"/>
          <w:sz w:val="28"/>
          <w:szCs w:val="28"/>
          <w:rtl w:val="0"/>
        </w:rPr>
        <w:t xml:space="preserve">Reading includes eye reading and ear reading (e.g., Learning Ally; family read alouds). Please return by</w:t>
      </w:r>
      <w:r w:rsidDel="00000000" w:rsidR="00000000" w:rsidRPr="00000000">
        <w:rPr>
          <w:rFonts w:ascii="Didact Gothic" w:cs="Didact Gothic" w:eastAsia="Didact Gothic" w:hAnsi="Didact Gothic"/>
          <w:color w:val="0000ff"/>
          <w:sz w:val="28"/>
          <w:szCs w:val="28"/>
          <w:rtl w:val="0"/>
        </w:rPr>
        <w:t xml:space="preserve"> Friday, August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idact Gothic" w:cs="Didact Gothic" w:eastAsia="Didact Gothic" w:hAnsi="Didact Goth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61913</wp:posOffset>
            </wp:positionH>
            <wp:positionV relativeFrom="paragraph">
              <wp:posOffset>161925</wp:posOffset>
            </wp:positionV>
            <wp:extent cx="5815013" cy="782365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78236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